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АДМИНИСТРАЦИЯ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КОРОЧАНСКОГО СЕЛЬСОВЕТА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БЕЛОВСКОГО РАЙОНА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КУРСКОЙ ОБЛАСТИ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ПОСТАНОВЛЕНИЕ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от 20 августа 2021 г. № 55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О внесении изменений в постановление Администрации </w:t>
      </w:r>
      <w:proofErr w:type="spellStart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Корочанского</w:t>
      </w:r>
      <w:proofErr w:type="spellEnd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сельсовета Беловского района Курской области от 20.10.2017 г. № 75 «Об утверждении муниципальной программы муниципального образования «</w:t>
      </w:r>
      <w:proofErr w:type="spellStart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proofErr w:type="gram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В соответствии со статьей 179 Бюджетного кодекса Российской Федерации, Федеральным Законом от 6 октября 2003 года № 131 – ФЗ  «Об общих принципах организации местного самоуправления в Российской Федерации» (с изменениями и дополнениями), Уставом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области, принятой Концепцией реформирования бюджетного планирования Российской Федерацией Администрация 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Беловского района Курской области постановляет:</w:t>
      </w:r>
      <w:proofErr w:type="gramEnd"/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1. Внести в муниципальную программу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области», утвержденную постановлением главы 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Беловского района Курской области от 20.10.2017 года № 75 (далее – Программа), следующие изменения: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1.1. в паспорте муниципальной программы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 слова: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«Общий объем финансирования муниципальной программы за счет средств местного бюджета составит –1640126 рублей, в т.ч. по годам: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2021год –110 000 рублей,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2022 год – 100000 рублей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2023 год -  80 000 рублей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 заменить словами: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«Общий объем финансирования муниципальной программы за счет средств местного бюджета составит 1022688 рублей, в т. ч. по годам: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2021 год – 842688 рублей;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2022 год – 100000рублей;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2023 год -  80000 рублей</w:t>
      </w:r>
      <w:proofErr w:type="gram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;»</w:t>
      </w:r>
      <w:proofErr w:type="gramEnd"/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1.2.Паспорт Программы дополнить подпрограммой № 2 следующего содержания: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lastRenderedPageBreak/>
        <w:t>- «Управление муниципальной программой и обеспечение условий реализации»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1.3.Паспорт подпрограммы «Управление муниципальной программой и обеспечение условий реализации» - изложить в редакции  следующего содержания: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                                             Подпрограмма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«Управление муниципальной программой и обеспечение условий реализации» </w:t>
      </w:r>
      <w:proofErr w:type="spellStart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Корочанского</w:t>
      </w:r>
      <w:proofErr w:type="spellEnd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сельсовета Беловского района Курской области» муниципальной программы муниципального образования «</w:t>
      </w:r>
      <w:proofErr w:type="spellStart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                                                         Паспорт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«Управление муниципальной программой и обеспечение условий реализации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 муниципальной программы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(далее–Подпрограмма)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0"/>
        <w:gridCol w:w="7100"/>
      </w:tblGrid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Корочанского</w:t>
            </w:r>
            <w:proofErr w:type="spellEnd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сельсовета Беловского района Курской области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Соисполнители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Участники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отсутствуют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создание условий для реализации муниципальной программы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обеспечение эффективного управления муниципальной программой;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повышение эффективности использования бюджетного финансирования, направляемого на цели развития </w:t>
            </w:r>
            <w:proofErr w:type="gramStart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благоустройства</w:t>
            </w:r>
            <w:proofErr w:type="gramEnd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 на территории муниципального образования;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разработка плана проведения мероприятий  благоустройство площадки временного хранения ТКО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доля достигнутых целевых показателей (индикаторов) муниципальной программы муниципального образования «</w:t>
            </w:r>
            <w:proofErr w:type="spellStart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      </w:r>
            <w:proofErr w:type="spellStart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сельсовет» Беловского района Курской области» к общему количеству целевых показателей (индикаторов)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Этапы  и 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подпрограмма реализуется в 2021 – 2023  годы в один этап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Объемы бюджет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ных</w:t>
            </w:r>
            <w:proofErr w:type="spellEnd"/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общий объем бюджетных ассигнований на реализацию  подпрограммы составляет 500000рублей.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Бюджетные ассигнования местного бюджета  на реализацию подпрограммы на весь период составляют 500000 рублей, в том числе по годам, в следующих объемах: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2021год –500 000 рублей,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2022 год – 0 рублей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2023 год -  0 рублей</w:t>
            </w:r>
          </w:p>
        </w:tc>
      </w:tr>
      <w:tr w:rsidR="00DC3E74" w:rsidRPr="00DC3E74" w:rsidTr="00DC3E74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создание эффективной системы управления реализации муниципальной программы;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реализация в полном объеме мероприятий муниципальной программы, достижение ее целей и задач;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формирование необходимой нормативно-правовой базы, обеспечивающей эффективную реализацию муниципальной программы;</w:t>
            </w:r>
          </w:p>
          <w:p w:rsidR="00DC3E74" w:rsidRPr="00DC3E74" w:rsidRDefault="00DC3E74" w:rsidP="00DC3E74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DC3E74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благоустроенность площадки временного хранения ТКО;</w:t>
            </w:r>
          </w:p>
        </w:tc>
      </w:tr>
    </w:tbl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b/>
          <w:bCs/>
          <w:color w:val="292D24"/>
          <w:sz w:val="20"/>
          <w:lang w:eastAsia="ru-RU"/>
        </w:rPr>
        <w:t> 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lastRenderedPageBreak/>
        <w:t>1.4 В паспорте подпрограммы</w:t>
      </w:r>
      <w:proofErr w:type="gram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«О</w:t>
      </w:r>
      <w:proofErr w:type="gramEnd"/>
      <w:r w:rsidRPr="00DC3E74">
        <w:rPr>
          <w:rFonts w:ascii="Verdana" w:hAnsi="Verdana"/>
          <w:color w:val="292D24"/>
          <w:sz w:val="20"/>
          <w:szCs w:val="20"/>
          <w:lang w:eastAsia="ru-RU"/>
        </w:rPr>
        <w:t>беспечение качественными услугами ЖКХ населения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 муниципальной программы муниципального образования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 «Обеспечение доступным и комфортным жильем и коммунальными услугами граждан в муниципальном образовании «</w:t>
      </w:r>
      <w:proofErr w:type="spellStart"/>
      <w:r w:rsidRPr="00DC3E74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DC3E74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Слова: «общий объем бюджетных ассигнований на реализацию  подпрограммы составляет 1640126рублей.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Бюджетные ассигнования местного бюджета  на реализацию подпрограммы на весь период составляют 1640126 рублей, в том числе по годам, в следующих объемах: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2020 год –  1350126 рублей;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2021год –110 000 рублей,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2022 год – 100000 рублей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2023 год -  80 000 рублей»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Заменить словами: « общий объем бюджетных ассигнований на реализацию  подпрограммы составляет 522688 рублей.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Бюджетные ассигнования местного бюджета  на реализацию подпрограммы на весь период составляют 522688 рублей, в том числе по годам, в следующих объемах: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;2021год –342688 рублей,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2022 год – 100000 рублей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2023 год -  80 000 рублей»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1.5. В паспорт программы в разделе «задачи» -  добавить слова: «благоустройства площадки временного хранения ТКО»</w:t>
      </w:r>
    </w:p>
    <w:p w:rsidR="00DC3E74" w:rsidRPr="00DC3E74" w:rsidRDefault="00DC3E74" w:rsidP="00DC3E74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DC3E74">
        <w:rPr>
          <w:rFonts w:ascii="Verdana" w:hAnsi="Verdana"/>
          <w:color w:val="292D24"/>
          <w:sz w:val="20"/>
          <w:szCs w:val="20"/>
          <w:lang w:eastAsia="ru-RU"/>
        </w:rPr>
        <w:t> В разделе « ожидаемые результаты реализации программы» – добавить слова: «благоустроенность площадки временного хранения ТКО»</w:t>
      </w:r>
    </w:p>
    <w:p w:rsidR="00BA313B" w:rsidRPr="00DC3E74" w:rsidRDefault="00BA313B" w:rsidP="00DC3E74"/>
    <w:sectPr w:rsidR="00BA313B" w:rsidRPr="00DC3E74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1443A2"/>
    <w:multiLevelType w:val="multilevel"/>
    <w:tmpl w:val="CC98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1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0"/>
  </w:num>
  <w:num w:numId="5">
    <w:abstractNumId w:val="13"/>
  </w:num>
  <w:num w:numId="6">
    <w:abstractNumId w:val="6"/>
  </w:num>
  <w:num w:numId="7">
    <w:abstractNumId w:val="15"/>
  </w:num>
  <w:num w:numId="8">
    <w:abstractNumId w:val="5"/>
  </w:num>
  <w:num w:numId="9">
    <w:abstractNumId w:val="17"/>
    <w:lvlOverride w:ilvl="0">
      <w:lvl w:ilvl="0">
        <w:numFmt w:val="upperRoman"/>
        <w:lvlText w:val="%1."/>
        <w:lvlJc w:val="right"/>
      </w:lvl>
    </w:lvlOverride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A5F06"/>
    <w:rsid w:val="001C003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1BB4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3115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CE4412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3E74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FD02F-96E7-4833-AA02-A84EF093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4768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288</cp:revision>
  <cp:lastPrinted>2020-01-20T13:02:00Z</cp:lastPrinted>
  <dcterms:created xsi:type="dcterms:W3CDTF">2020-01-17T12:11:00Z</dcterms:created>
  <dcterms:modified xsi:type="dcterms:W3CDTF">2023-11-14T18:02:00Z</dcterms:modified>
</cp:coreProperties>
</file>