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E5" w:rsidRDefault="00650EE5" w:rsidP="00650EE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Более 90 тысяч реестровых дел оцифровано с начала 2023 года</w:t>
      </w:r>
    </w:p>
    <w:p w:rsidR="00650EE5" w:rsidRDefault="00650EE5" w:rsidP="00650EE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 начала 2023 года филиалом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  переведено в электронный вид более 90 000 тысяч реестровых дел (кадастровых дел (КД) – 10502, дел правоустанавливающих документов (ДПД) – 80423) – от объёма, запланированного на год.</w:t>
      </w:r>
    </w:p>
    <w:p w:rsidR="00650EE5" w:rsidRDefault="00650EE5" w:rsidP="00650EE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Также Филиалом осуществляется загрузка электронных образов ДПД и КД в программу «Информационная система управления архивом реестровых дел и книг учета документов» (далее – ИС «Архив»).</w:t>
      </w:r>
    </w:p>
    <w:p w:rsidR="00650EE5" w:rsidRDefault="00650EE5" w:rsidP="00650EE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 xml:space="preserve">«Работы по оцифровке дел правоустанавливающих документов осуществлялись Управлением 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 xml:space="preserve"> по Курской области с 2013 года»,</w:t>
      </w:r>
      <w:r>
        <w:rPr>
          <w:rFonts w:ascii="Verdana" w:hAnsi="Verdana"/>
          <w:color w:val="292D24"/>
          <w:sz w:val="20"/>
          <w:szCs w:val="20"/>
        </w:rPr>
        <w:t xml:space="preserve"> - сообщила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650EE5" w:rsidRDefault="00650EE5" w:rsidP="00650EE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реализации государственной программы «Национальная система пространственных данных» с 2022 года работы по созданию и наполнению электронного архива документов ведутся филиалом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области.</w:t>
      </w:r>
    </w:p>
    <w:p w:rsidR="00650EE5" w:rsidRDefault="00650EE5" w:rsidP="00650EE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«Оцифровка архивов одна из важнейших составляющих по наполнению Единого государственного реестра недвижимости (ЕГРН) полными и точными сведениями. Такой архив не требует помещений для хранения документов, документы хранятся в виртуальном пространстве, хранить такой архив можно столетиями. Все документы доступны для работы в любое время - информация надежно защищена»</w:t>
      </w:r>
      <w:r>
        <w:rPr>
          <w:rFonts w:ascii="Verdana" w:hAnsi="Verdana"/>
          <w:color w:val="292D24"/>
          <w:sz w:val="20"/>
          <w:szCs w:val="20"/>
        </w:rPr>
        <w:t> - пояснила заместитель директора - главный технолог филиала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 Иванова Людмила Михайловна.</w:t>
      </w:r>
    </w:p>
    <w:p w:rsidR="00650EE5" w:rsidRDefault="00650EE5" w:rsidP="00650EE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Напомним, что сведения из Единого государственного реестра недвижимости (ЕГРН), в том числе, в виде копий документов, помещенных в реестровые дела, предоставляются филиалом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по Курской области. Такие сведения относятся к сведениям ограниченного доступа и могут представляться только определенным лицам, установленным </w:t>
      </w:r>
      <w:proofErr w:type="gramStart"/>
      <w:r>
        <w:rPr>
          <w:rFonts w:ascii="Verdana" w:hAnsi="Verdana"/>
          <w:color w:val="292D24"/>
          <w:sz w:val="20"/>
          <w:szCs w:val="20"/>
        </w:rPr>
        <w:t>ч</w:t>
      </w:r>
      <w:proofErr w:type="gramEnd"/>
      <w:r>
        <w:rPr>
          <w:rFonts w:ascii="Verdana" w:hAnsi="Verdana"/>
          <w:color w:val="292D24"/>
          <w:sz w:val="20"/>
          <w:szCs w:val="20"/>
        </w:rPr>
        <w:t>. 13 ст. 62 Федеральным законом от 13.07.2015 № 218-ФЗ «О государственной регистрации недвижимости».</w:t>
      </w:r>
    </w:p>
    <w:p w:rsidR="00BA313B" w:rsidRPr="00650EE5" w:rsidRDefault="00BA313B" w:rsidP="00650EE5"/>
    <w:sectPr w:rsidR="00BA313B" w:rsidRPr="00650EE5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A20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5687E-E485-482D-9898-78AA3AA7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1227</cp:revision>
  <cp:lastPrinted>2020-01-20T13:02:00Z</cp:lastPrinted>
  <dcterms:created xsi:type="dcterms:W3CDTF">2020-01-17T12:11:00Z</dcterms:created>
  <dcterms:modified xsi:type="dcterms:W3CDTF">2023-11-18T04:39:00Z</dcterms:modified>
</cp:coreProperties>
</file>