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0E6" w:rsidRPr="000665E4" w:rsidRDefault="00757EC7" w:rsidP="000665E4">
      <w:pPr>
        <w:spacing w:after="0" w:line="360" w:lineRule="auto"/>
        <w:jc w:val="both"/>
        <w:rPr>
          <w:rFonts w:ascii="Times New Roman" w:hAnsi="Times New Roman" w:cs="Times New Roman"/>
          <w:sz w:val="26"/>
          <w:szCs w:val="26"/>
        </w:rPr>
      </w:pPr>
      <w:bookmarkStart w:id="0" w:name="_GoBack"/>
      <w:bookmarkEnd w:id="0"/>
      <w:r w:rsidRPr="000665E4">
        <w:rPr>
          <w:rFonts w:ascii="Times New Roman" w:hAnsi="Times New Roman" w:cs="Times New Roman"/>
          <w:b/>
          <w:noProof/>
          <w:sz w:val="26"/>
          <w:szCs w:val="26"/>
          <w:lang w:eastAsia="ru-RU"/>
        </w:rPr>
        <w:drawing>
          <wp:anchor distT="0" distB="0" distL="114300" distR="114300" simplePos="0" relativeHeight="251659264" behindDoc="1" locked="0" layoutInCell="1" allowOverlap="1">
            <wp:simplePos x="0" y="0"/>
            <wp:positionH relativeFrom="margin">
              <wp:align>left</wp:align>
            </wp:positionH>
            <wp:positionV relativeFrom="paragraph">
              <wp:posOffset>-453390</wp:posOffset>
            </wp:positionV>
            <wp:extent cx="2475230" cy="87820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63247" name="Picture 2"/>
                    <pic:cNvPicPr>
                      <a:picLocks noChangeAspect="1"/>
                    </pic:cNvPicPr>
                  </pic:nvPicPr>
                  <pic:blipFill>
                    <a:blip r:embed="rId8"/>
                    <a:stretch/>
                  </pic:blipFill>
                  <pic:spPr bwMode="auto">
                    <a:xfrm>
                      <a:off x="0" y="0"/>
                      <a:ext cx="2475230" cy="878205"/>
                    </a:xfrm>
                    <a:prstGeom prst="rect">
                      <a:avLst/>
                    </a:prstGeom>
                    <a:noFill/>
                  </pic:spPr>
                </pic:pic>
              </a:graphicData>
            </a:graphic>
          </wp:anchor>
        </w:drawing>
      </w:r>
    </w:p>
    <w:p w:rsidR="00B400E6" w:rsidRPr="000665E4" w:rsidRDefault="00B400E6" w:rsidP="000665E4">
      <w:pPr>
        <w:spacing w:after="0" w:line="360" w:lineRule="auto"/>
        <w:jc w:val="both"/>
        <w:rPr>
          <w:rFonts w:ascii="Times New Roman" w:hAnsi="Times New Roman" w:cs="Times New Roman"/>
          <w:sz w:val="26"/>
          <w:szCs w:val="26"/>
        </w:rPr>
      </w:pPr>
    </w:p>
    <w:p w:rsidR="0053008D" w:rsidRDefault="0053008D" w:rsidP="000665E4">
      <w:pPr>
        <w:shd w:val="clear" w:color="auto" w:fill="FFFFFF"/>
        <w:spacing w:after="0" w:line="360" w:lineRule="auto"/>
        <w:jc w:val="both"/>
        <w:rPr>
          <w:rFonts w:ascii="Times New Roman" w:eastAsia="Times New Roman" w:hAnsi="Times New Roman" w:cs="Times New Roman"/>
          <w:b/>
          <w:bCs/>
          <w:sz w:val="26"/>
          <w:szCs w:val="26"/>
          <w:lang w:eastAsia="ru-RU"/>
        </w:rPr>
      </w:pPr>
    </w:p>
    <w:p w:rsidR="000E4495" w:rsidRDefault="000E4495" w:rsidP="000E4495">
      <w:pPr>
        <w:shd w:val="clear" w:color="auto" w:fill="FFFFFF"/>
        <w:spacing w:after="0" w:line="36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Земля для стройки</w:t>
      </w:r>
      <w:r w:rsidR="00D153E5">
        <w:rPr>
          <w:rFonts w:ascii="Times New Roman" w:eastAsia="Times New Roman" w:hAnsi="Times New Roman" w:cs="Times New Roman"/>
          <w:b/>
          <w:bCs/>
          <w:sz w:val="26"/>
          <w:szCs w:val="26"/>
          <w:lang w:eastAsia="ru-RU"/>
        </w:rPr>
        <w:t>: НСПД поможет выбрать земельный участок, подходящий для строительства</w:t>
      </w:r>
    </w:p>
    <w:p w:rsidR="00A35896" w:rsidRPr="000665E4" w:rsidRDefault="00A35896" w:rsidP="000E4495">
      <w:pPr>
        <w:shd w:val="clear" w:color="auto" w:fill="FFFFFF"/>
        <w:spacing w:after="0" w:line="360" w:lineRule="auto"/>
        <w:jc w:val="center"/>
        <w:rPr>
          <w:rFonts w:ascii="Times New Roman" w:eastAsia="Times New Roman" w:hAnsi="Times New Roman" w:cs="Times New Roman"/>
          <w:b/>
          <w:bCs/>
          <w:sz w:val="26"/>
          <w:szCs w:val="26"/>
          <w:lang w:eastAsia="ru-RU"/>
        </w:rPr>
      </w:pPr>
    </w:p>
    <w:p w:rsidR="00A35896" w:rsidRDefault="00A35896" w:rsidP="000E4495">
      <w:pPr>
        <w:spacing w:after="0" w:line="360" w:lineRule="auto"/>
        <w:ind w:firstLine="708"/>
        <w:jc w:val="both"/>
        <w:rPr>
          <w:rStyle w:val="markdown-word"/>
          <w:rFonts w:ascii="Times New Roman" w:eastAsia="Arial" w:hAnsi="Times New Roman" w:cs="Times New Roman"/>
          <w:sz w:val="26"/>
          <w:szCs w:val="26"/>
          <w:lang w:eastAsia="ru-RU"/>
        </w:rPr>
      </w:pPr>
      <w:r w:rsidRPr="00A35896">
        <w:rPr>
          <w:rStyle w:val="markdown-word"/>
          <w:rFonts w:ascii="Times New Roman" w:eastAsia="Arial" w:hAnsi="Times New Roman" w:cs="Times New Roman"/>
          <w:sz w:val="26"/>
          <w:szCs w:val="26"/>
          <w:lang w:eastAsia="ru-RU"/>
        </w:rPr>
        <w:t xml:space="preserve">Проект </w:t>
      </w:r>
      <w:proofErr w:type="spellStart"/>
      <w:r w:rsidRPr="00A35896">
        <w:rPr>
          <w:rStyle w:val="markdown-word"/>
          <w:rFonts w:ascii="Times New Roman" w:eastAsia="Arial" w:hAnsi="Times New Roman" w:cs="Times New Roman"/>
          <w:sz w:val="26"/>
          <w:szCs w:val="26"/>
          <w:lang w:eastAsia="ru-RU"/>
        </w:rPr>
        <w:t>Росреестра</w:t>
      </w:r>
      <w:proofErr w:type="spellEnd"/>
      <w:r w:rsidRPr="00A35896">
        <w:rPr>
          <w:rStyle w:val="markdown-word"/>
          <w:rFonts w:ascii="Times New Roman" w:eastAsia="Arial" w:hAnsi="Times New Roman" w:cs="Times New Roman"/>
          <w:sz w:val="26"/>
          <w:szCs w:val="26"/>
          <w:lang w:eastAsia="ru-RU"/>
        </w:rPr>
        <w:t xml:space="preserve"> «Земля для стройки» является ключевым механизмом обеспечения устойчивого развития территорий и реализации задач жилищного строительства в рамках национального проекта «Инфраструктура для жизни». </w:t>
      </w:r>
    </w:p>
    <w:p w:rsidR="00A35896" w:rsidRDefault="00A35896" w:rsidP="000E4495">
      <w:pPr>
        <w:spacing w:after="0" w:line="360" w:lineRule="auto"/>
        <w:ind w:firstLine="708"/>
        <w:jc w:val="both"/>
        <w:rPr>
          <w:rStyle w:val="markdown-word"/>
          <w:rFonts w:ascii="Times New Roman" w:eastAsia="Arial" w:hAnsi="Times New Roman" w:cs="Times New Roman"/>
          <w:sz w:val="26"/>
          <w:szCs w:val="26"/>
          <w:lang w:eastAsia="ru-RU"/>
        </w:rPr>
      </w:pPr>
      <w:r w:rsidRPr="00A35896">
        <w:rPr>
          <w:rStyle w:val="markdown-word"/>
          <w:rFonts w:ascii="Times New Roman" w:eastAsia="Arial" w:hAnsi="Times New Roman" w:cs="Times New Roman"/>
          <w:sz w:val="26"/>
          <w:szCs w:val="26"/>
          <w:lang w:eastAsia="ru-RU"/>
        </w:rPr>
        <w:t>Реализация проекта носит комплексный характер: ведомство налаживает взаимодействие с территориальными органами, органами исполнительной власти и подразделениями «</w:t>
      </w:r>
      <w:proofErr w:type="spellStart"/>
      <w:r w:rsidRPr="00A35896">
        <w:rPr>
          <w:rStyle w:val="markdown-word"/>
          <w:rFonts w:ascii="Times New Roman" w:eastAsia="Arial" w:hAnsi="Times New Roman" w:cs="Times New Roman"/>
          <w:sz w:val="26"/>
          <w:szCs w:val="26"/>
          <w:lang w:eastAsia="ru-RU"/>
        </w:rPr>
        <w:t>Роскадастра</w:t>
      </w:r>
      <w:proofErr w:type="spellEnd"/>
      <w:r w:rsidRPr="00A35896">
        <w:rPr>
          <w:rStyle w:val="markdown-word"/>
          <w:rFonts w:ascii="Times New Roman" w:eastAsia="Arial" w:hAnsi="Times New Roman" w:cs="Times New Roman"/>
          <w:sz w:val="26"/>
          <w:szCs w:val="26"/>
          <w:lang w:eastAsia="ru-RU"/>
        </w:rPr>
        <w:t>», а также обеспечивает прозрачность данных о земельных участках через публичный доступ на платформе Национальной системы пространственных данных (НСПД).</w:t>
      </w:r>
    </w:p>
    <w:p w:rsidR="000E4495" w:rsidRPr="000E4495" w:rsidRDefault="00A35896" w:rsidP="000E4495">
      <w:pPr>
        <w:spacing w:after="0" w:line="360" w:lineRule="auto"/>
        <w:ind w:firstLine="708"/>
        <w:jc w:val="both"/>
        <w:rPr>
          <w:rFonts w:ascii="Times New Roman" w:eastAsia="Times New Roman" w:hAnsi="Times New Roman" w:cs="Times New Roman"/>
          <w:sz w:val="26"/>
          <w:szCs w:val="26"/>
          <w:lang w:eastAsia="ru-RU"/>
        </w:rPr>
      </w:pPr>
      <w:r w:rsidRPr="000E4495">
        <w:rPr>
          <w:rStyle w:val="markdown-word"/>
          <w:rFonts w:ascii="Times New Roman" w:eastAsia="Times New Roman" w:hAnsi="Times New Roman" w:cs="Times New Roman"/>
          <w:i/>
          <w:sz w:val="26"/>
          <w:szCs w:val="26"/>
          <w:lang w:eastAsia="ru-RU"/>
        </w:rPr>
        <w:t xml:space="preserve"> </w:t>
      </w:r>
      <w:r w:rsidR="000E4495" w:rsidRPr="000E4495">
        <w:rPr>
          <w:rStyle w:val="markdown-word"/>
          <w:rFonts w:ascii="Times New Roman" w:eastAsia="Times New Roman" w:hAnsi="Times New Roman" w:cs="Times New Roman"/>
          <w:i/>
          <w:sz w:val="26"/>
          <w:szCs w:val="26"/>
          <w:lang w:eastAsia="ru-RU"/>
        </w:rPr>
        <w:t>«Сначала реализации этого проекта в Курской области выявлено более 1,4 тыс. участков и территорий общей площадью около 1 500 га, которые можно использовать для жилищного строительства. В целом сначала действия проекта в оборот уже вовлечены более 300 участков площадью 340 га</w:t>
      </w:r>
      <w:r w:rsidR="00FF0A11">
        <w:rPr>
          <w:rStyle w:val="markdown-word"/>
          <w:rFonts w:ascii="Times New Roman" w:eastAsia="Times New Roman" w:hAnsi="Times New Roman" w:cs="Times New Roman"/>
          <w:i/>
          <w:sz w:val="26"/>
          <w:szCs w:val="26"/>
          <w:lang w:eastAsia="ru-RU"/>
        </w:rPr>
        <w:t xml:space="preserve">.  </w:t>
      </w:r>
      <w:r w:rsidR="00FF0A11" w:rsidRPr="00FF0A11">
        <w:rPr>
          <w:rStyle w:val="markdown-word"/>
          <w:rFonts w:ascii="Times New Roman" w:eastAsia="Times New Roman" w:hAnsi="Times New Roman" w:cs="Times New Roman"/>
          <w:i/>
          <w:sz w:val="26"/>
          <w:szCs w:val="26"/>
          <w:lang w:eastAsia="ru-RU"/>
        </w:rPr>
        <w:t>Для того чтобы найти интересующий участок, необходимо зайти на портал НСПД  https://nspd.gov.ru/</w:t>
      </w:r>
      <w:r w:rsidR="00FF0A11">
        <w:rPr>
          <w:rStyle w:val="markdown-word"/>
          <w:rFonts w:ascii="Times New Roman" w:eastAsia="Times New Roman" w:hAnsi="Times New Roman" w:cs="Times New Roman"/>
          <w:i/>
          <w:sz w:val="26"/>
          <w:szCs w:val="26"/>
          <w:lang w:eastAsia="ru-RU"/>
        </w:rPr>
        <w:t>,</w:t>
      </w:r>
      <w:r w:rsidR="00FF0A11" w:rsidRPr="00FF0A11">
        <w:rPr>
          <w:rStyle w:val="markdown-word"/>
          <w:rFonts w:ascii="Times New Roman" w:eastAsia="Times New Roman" w:hAnsi="Times New Roman" w:cs="Times New Roman"/>
          <w:i/>
          <w:sz w:val="26"/>
          <w:szCs w:val="26"/>
          <w:lang w:eastAsia="ru-RU"/>
        </w:rPr>
        <w:t xml:space="preserve"> в разделе «Сервисы» выбрать подраздел Земля для стройки</w:t>
      </w:r>
      <w:r w:rsidR="000E4495" w:rsidRPr="000E4495">
        <w:rPr>
          <w:rStyle w:val="markdown-word"/>
          <w:rFonts w:ascii="Times New Roman" w:eastAsia="Times New Roman" w:hAnsi="Times New Roman" w:cs="Times New Roman"/>
          <w:i/>
          <w:sz w:val="26"/>
          <w:szCs w:val="26"/>
          <w:lang w:eastAsia="ru-RU"/>
        </w:rPr>
        <w:t>»,</w:t>
      </w:r>
      <w:r w:rsidR="000E4495" w:rsidRPr="00FF0A11">
        <w:rPr>
          <w:rStyle w:val="markdown-word"/>
          <w:rFonts w:ascii="Times New Roman" w:eastAsia="Times New Roman" w:hAnsi="Times New Roman" w:cs="Times New Roman"/>
          <w:i/>
          <w:sz w:val="26"/>
          <w:szCs w:val="26"/>
          <w:lang w:eastAsia="ru-RU"/>
        </w:rPr>
        <w:t xml:space="preserve"> -</w:t>
      </w:r>
      <w:r w:rsidR="000E4495" w:rsidRPr="000E4495">
        <w:rPr>
          <w:rStyle w:val="markdown-word"/>
          <w:rFonts w:ascii="Times New Roman" w:eastAsia="Times New Roman" w:hAnsi="Times New Roman" w:cs="Times New Roman"/>
          <w:sz w:val="26"/>
          <w:szCs w:val="26"/>
          <w:lang w:eastAsia="ru-RU"/>
        </w:rPr>
        <w:t xml:space="preserve"> отметил заместитель руководителя Управления </w:t>
      </w:r>
      <w:r w:rsidR="000E4495" w:rsidRPr="00FF0A11">
        <w:rPr>
          <w:rStyle w:val="markdown-word"/>
          <w:rFonts w:ascii="Times New Roman" w:eastAsia="Times New Roman" w:hAnsi="Times New Roman" w:cs="Times New Roman"/>
          <w:b/>
          <w:sz w:val="26"/>
          <w:szCs w:val="26"/>
          <w:lang w:eastAsia="ru-RU"/>
        </w:rPr>
        <w:t>Александр Емельянов.</w:t>
      </w:r>
    </w:p>
    <w:p w:rsidR="00CE0C52" w:rsidRPr="00A35896" w:rsidRDefault="00A35896" w:rsidP="00292062">
      <w:pPr>
        <w:shd w:val="clear" w:color="auto" w:fill="FFFFFF"/>
        <w:spacing w:after="0" w:line="360" w:lineRule="auto"/>
        <w:ind w:firstLine="708"/>
        <w:jc w:val="both"/>
        <w:rPr>
          <w:rStyle w:val="markdown-word"/>
          <w:rFonts w:ascii="Times New Roman" w:eastAsia="Arial" w:hAnsi="Times New Roman" w:cs="Times New Roman"/>
          <w:sz w:val="26"/>
          <w:szCs w:val="26"/>
          <w:lang w:eastAsia="ru-RU"/>
        </w:rPr>
      </w:pPr>
      <w:r w:rsidRPr="00A35896">
        <w:rPr>
          <w:rStyle w:val="markdown-word"/>
          <w:rFonts w:ascii="Times New Roman" w:eastAsia="Arial" w:hAnsi="Times New Roman" w:cs="Times New Roman"/>
          <w:sz w:val="26"/>
          <w:szCs w:val="26"/>
          <w:lang w:eastAsia="ru-RU"/>
        </w:rPr>
        <w:t>К 2030 году стратегическим приоритетом ведомства является выявление на территории Российской Федерации не менее 500 тыс. га земельных участков, пригодных для жилищного строительства. Это позволит сформировать двукратный резерв земельного банка, необходимый для достижения целей национальной стратегии развития и обеспечения долгосрочной устойчивости жилищного рынка.</w:t>
      </w:r>
    </w:p>
    <w:p w:rsidR="00292062" w:rsidRDefault="00292062" w:rsidP="00356F4C">
      <w:pPr>
        <w:shd w:val="clear" w:color="auto" w:fill="FFFFFF"/>
        <w:spacing w:after="0" w:line="360" w:lineRule="auto"/>
        <w:jc w:val="both"/>
        <w:rPr>
          <w:rStyle w:val="aff"/>
          <w:color w:val="222222"/>
          <w:shd w:val="clear" w:color="auto" w:fill="FFFFFF"/>
        </w:rPr>
      </w:pPr>
    </w:p>
    <w:sectPr w:rsidR="0029206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5AF" w:rsidRDefault="007025AF">
      <w:pPr>
        <w:spacing w:after="0" w:line="240" w:lineRule="auto"/>
      </w:pPr>
      <w:r>
        <w:separator/>
      </w:r>
    </w:p>
  </w:endnote>
  <w:endnote w:type="continuationSeparator" w:id="0">
    <w:p w:rsidR="007025AF" w:rsidRDefault="00702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5AF" w:rsidRDefault="007025AF">
      <w:pPr>
        <w:spacing w:after="0" w:line="240" w:lineRule="auto"/>
      </w:pPr>
      <w:r>
        <w:separator/>
      </w:r>
    </w:p>
  </w:footnote>
  <w:footnote w:type="continuationSeparator" w:id="0">
    <w:p w:rsidR="007025AF" w:rsidRDefault="007025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3BCC"/>
    <w:multiLevelType w:val="multilevel"/>
    <w:tmpl w:val="6950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615E8"/>
    <w:multiLevelType w:val="multilevel"/>
    <w:tmpl w:val="24AA18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057D81"/>
    <w:multiLevelType w:val="multilevel"/>
    <w:tmpl w:val="1F3E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6090A"/>
    <w:multiLevelType w:val="multilevel"/>
    <w:tmpl w:val="EF3E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567B3B"/>
    <w:multiLevelType w:val="multilevel"/>
    <w:tmpl w:val="A3B6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C2440E"/>
    <w:multiLevelType w:val="multilevel"/>
    <w:tmpl w:val="3B26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ED5A8D"/>
    <w:multiLevelType w:val="multilevel"/>
    <w:tmpl w:val="345E74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056382"/>
    <w:multiLevelType w:val="multilevel"/>
    <w:tmpl w:val="9E88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6E2A84"/>
    <w:multiLevelType w:val="multilevel"/>
    <w:tmpl w:val="9E90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1235C4"/>
    <w:multiLevelType w:val="multilevel"/>
    <w:tmpl w:val="BC32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4C2CF7"/>
    <w:multiLevelType w:val="multilevel"/>
    <w:tmpl w:val="80F47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206DF2"/>
    <w:multiLevelType w:val="multilevel"/>
    <w:tmpl w:val="44E2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6C6DD9"/>
    <w:multiLevelType w:val="multilevel"/>
    <w:tmpl w:val="EDF4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C40F09"/>
    <w:multiLevelType w:val="multilevel"/>
    <w:tmpl w:val="F5A2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7C6979"/>
    <w:multiLevelType w:val="multilevel"/>
    <w:tmpl w:val="43604E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0C7FBF"/>
    <w:multiLevelType w:val="multilevel"/>
    <w:tmpl w:val="0F66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6D5B6B"/>
    <w:multiLevelType w:val="multilevel"/>
    <w:tmpl w:val="B636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EB4E03"/>
    <w:multiLevelType w:val="multilevel"/>
    <w:tmpl w:val="03E82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052930"/>
    <w:multiLevelType w:val="multilevel"/>
    <w:tmpl w:val="90021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D32421"/>
    <w:multiLevelType w:val="multilevel"/>
    <w:tmpl w:val="A37C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F7458B"/>
    <w:multiLevelType w:val="multilevel"/>
    <w:tmpl w:val="2FA8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C4166A"/>
    <w:multiLevelType w:val="multilevel"/>
    <w:tmpl w:val="0C964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321A21"/>
    <w:multiLevelType w:val="multilevel"/>
    <w:tmpl w:val="4092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037AD5"/>
    <w:multiLevelType w:val="multilevel"/>
    <w:tmpl w:val="FCAA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C07B26"/>
    <w:multiLevelType w:val="multilevel"/>
    <w:tmpl w:val="6568D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50B141F"/>
    <w:multiLevelType w:val="multilevel"/>
    <w:tmpl w:val="2BE08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2306E33"/>
    <w:multiLevelType w:val="multilevel"/>
    <w:tmpl w:val="F9EA3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D06782"/>
    <w:multiLevelType w:val="multilevel"/>
    <w:tmpl w:val="6848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637FD0"/>
    <w:multiLevelType w:val="multilevel"/>
    <w:tmpl w:val="4F8C3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A258F1"/>
    <w:multiLevelType w:val="multilevel"/>
    <w:tmpl w:val="D63E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3F0802"/>
    <w:multiLevelType w:val="multilevel"/>
    <w:tmpl w:val="D50EF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2"/>
  </w:num>
  <w:num w:numId="3">
    <w:abstractNumId w:val="26"/>
  </w:num>
  <w:num w:numId="4">
    <w:abstractNumId w:val="2"/>
  </w:num>
  <w:num w:numId="5">
    <w:abstractNumId w:val="16"/>
  </w:num>
  <w:num w:numId="6">
    <w:abstractNumId w:val="4"/>
  </w:num>
  <w:num w:numId="7">
    <w:abstractNumId w:val="17"/>
  </w:num>
  <w:num w:numId="8">
    <w:abstractNumId w:val="13"/>
  </w:num>
  <w:num w:numId="9">
    <w:abstractNumId w:val="18"/>
  </w:num>
  <w:num w:numId="10">
    <w:abstractNumId w:val="19"/>
  </w:num>
  <w:num w:numId="11">
    <w:abstractNumId w:val="20"/>
  </w:num>
  <w:num w:numId="12">
    <w:abstractNumId w:val="27"/>
  </w:num>
  <w:num w:numId="13">
    <w:abstractNumId w:val="3"/>
  </w:num>
  <w:num w:numId="14">
    <w:abstractNumId w:val="1"/>
  </w:num>
  <w:num w:numId="15">
    <w:abstractNumId w:val="11"/>
  </w:num>
  <w:num w:numId="16">
    <w:abstractNumId w:val="28"/>
  </w:num>
  <w:num w:numId="17">
    <w:abstractNumId w:val="21"/>
  </w:num>
  <w:num w:numId="18">
    <w:abstractNumId w:val="9"/>
  </w:num>
  <w:num w:numId="19">
    <w:abstractNumId w:val="10"/>
  </w:num>
  <w:num w:numId="20">
    <w:abstractNumId w:val="0"/>
  </w:num>
  <w:num w:numId="21">
    <w:abstractNumId w:val="7"/>
  </w:num>
  <w:num w:numId="22">
    <w:abstractNumId w:val="29"/>
  </w:num>
  <w:num w:numId="23">
    <w:abstractNumId w:val="24"/>
  </w:num>
  <w:num w:numId="24">
    <w:abstractNumId w:val="14"/>
  </w:num>
  <w:num w:numId="25">
    <w:abstractNumId w:val="12"/>
  </w:num>
  <w:num w:numId="26">
    <w:abstractNumId w:val="6"/>
  </w:num>
  <w:num w:numId="27">
    <w:abstractNumId w:val="25"/>
  </w:num>
  <w:num w:numId="28">
    <w:abstractNumId w:val="8"/>
  </w:num>
  <w:num w:numId="29">
    <w:abstractNumId w:val="15"/>
  </w:num>
  <w:num w:numId="30">
    <w:abstractNumId w:val="5"/>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0E6"/>
    <w:rsid w:val="000547F8"/>
    <w:rsid w:val="000643D2"/>
    <w:rsid w:val="000665E4"/>
    <w:rsid w:val="000D3158"/>
    <w:rsid w:val="000E4495"/>
    <w:rsid w:val="00132E90"/>
    <w:rsid w:val="00232FD7"/>
    <w:rsid w:val="00292062"/>
    <w:rsid w:val="002E35DF"/>
    <w:rsid w:val="00350332"/>
    <w:rsid w:val="00356F4C"/>
    <w:rsid w:val="00432534"/>
    <w:rsid w:val="0046325F"/>
    <w:rsid w:val="004822A5"/>
    <w:rsid w:val="0053008D"/>
    <w:rsid w:val="0055092C"/>
    <w:rsid w:val="005639C0"/>
    <w:rsid w:val="005726A8"/>
    <w:rsid w:val="006154A6"/>
    <w:rsid w:val="006553ED"/>
    <w:rsid w:val="0065730B"/>
    <w:rsid w:val="007025AF"/>
    <w:rsid w:val="00757EC7"/>
    <w:rsid w:val="00836D3A"/>
    <w:rsid w:val="0086154C"/>
    <w:rsid w:val="00890B29"/>
    <w:rsid w:val="008A708D"/>
    <w:rsid w:val="008F1DEA"/>
    <w:rsid w:val="00991A6F"/>
    <w:rsid w:val="00A35896"/>
    <w:rsid w:val="00A40C4E"/>
    <w:rsid w:val="00AA25F7"/>
    <w:rsid w:val="00B16EA3"/>
    <w:rsid w:val="00B400E6"/>
    <w:rsid w:val="00B73B01"/>
    <w:rsid w:val="00C130AD"/>
    <w:rsid w:val="00C73F05"/>
    <w:rsid w:val="00CC78CF"/>
    <w:rsid w:val="00CE0C52"/>
    <w:rsid w:val="00D00FB9"/>
    <w:rsid w:val="00D153E5"/>
    <w:rsid w:val="00D3566A"/>
    <w:rsid w:val="00D450B7"/>
    <w:rsid w:val="00D80B48"/>
    <w:rsid w:val="00DA7C80"/>
    <w:rsid w:val="00E424CB"/>
    <w:rsid w:val="00ED2B80"/>
    <w:rsid w:val="00F12A30"/>
    <w:rsid w:val="00F415B7"/>
    <w:rsid w:val="00F74BC5"/>
    <w:rsid w:val="00F802C3"/>
    <w:rsid w:val="00F90203"/>
    <w:rsid w:val="00FD187E"/>
    <w:rsid w:val="00FF0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character" w:styleId="afb">
    <w:name w:val="FollowedHyperlink"/>
    <w:basedOn w:val="a0"/>
    <w:uiPriority w:val="99"/>
    <w:semiHidden/>
    <w:unhideWhenUsed/>
    <w:rsid w:val="000547F8"/>
    <w:rPr>
      <w:color w:val="954F72" w:themeColor="followedHyperlink"/>
      <w:u w:val="single"/>
    </w:rPr>
  </w:style>
  <w:style w:type="paragraph" w:styleId="afc">
    <w:name w:val="Balloon Text"/>
    <w:basedOn w:val="a"/>
    <w:link w:val="afd"/>
    <w:uiPriority w:val="99"/>
    <w:semiHidden/>
    <w:unhideWhenUsed/>
    <w:rsid w:val="0055092C"/>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55092C"/>
    <w:rPr>
      <w:rFonts w:ascii="Segoe UI" w:hAnsi="Segoe UI" w:cs="Segoe UI"/>
      <w:sz w:val="18"/>
      <w:szCs w:val="18"/>
    </w:rPr>
  </w:style>
  <w:style w:type="paragraph" w:styleId="afe">
    <w:name w:val="Normal (Web)"/>
    <w:basedOn w:val="a"/>
    <w:uiPriority w:val="99"/>
    <w:unhideWhenUsed/>
    <w:rsid w:val="00836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836D3A"/>
  </w:style>
  <w:style w:type="character" w:styleId="aff">
    <w:name w:val="Emphasis"/>
    <w:basedOn w:val="a0"/>
    <w:uiPriority w:val="20"/>
    <w:qFormat/>
    <w:rsid w:val="002920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character" w:styleId="afb">
    <w:name w:val="FollowedHyperlink"/>
    <w:basedOn w:val="a0"/>
    <w:uiPriority w:val="99"/>
    <w:semiHidden/>
    <w:unhideWhenUsed/>
    <w:rsid w:val="000547F8"/>
    <w:rPr>
      <w:color w:val="954F72" w:themeColor="followedHyperlink"/>
      <w:u w:val="single"/>
    </w:rPr>
  </w:style>
  <w:style w:type="paragraph" w:styleId="afc">
    <w:name w:val="Balloon Text"/>
    <w:basedOn w:val="a"/>
    <w:link w:val="afd"/>
    <w:uiPriority w:val="99"/>
    <w:semiHidden/>
    <w:unhideWhenUsed/>
    <w:rsid w:val="0055092C"/>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55092C"/>
    <w:rPr>
      <w:rFonts w:ascii="Segoe UI" w:hAnsi="Segoe UI" w:cs="Segoe UI"/>
      <w:sz w:val="18"/>
      <w:szCs w:val="18"/>
    </w:rPr>
  </w:style>
  <w:style w:type="paragraph" w:styleId="afe">
    <w:name w:val="Normal (Web)"/>
    <w:basedOn w:val="a"/>
    <w:uiPriority w:val="99"/>
    <w:unhideWhenUsed/>
    <w:rsid w:val="00836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836D3A"/>
  </w:style>
  <w:style w:type="character" w:styleId="aff">
    <w:name w:val="Emphasis"/>
    <w:basedOn w:val="a0"/>
    <w:uiPriority w:val="20"/>
    <w:qFormat/>
    <w:rsid w:val="002920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758">
      <w:bodyDiv w:val="1"/>
      <w:marLeft w:val="0"/>
      <w:marRight w:val="0"/>
      <w:marTop w:val="0"/>
      <w:marBottom w:val="0"/>
      <w:divBdr>
        <w:top w:val="none" w:sz="0" w:space="0" w:color="auto"/>
        <w:left w:val="none" w:sz="0" w:space="0" w:color="auto"/>
        <w:bottom w:val="none" w:sz="0" w:space="0" w:color="auto"/>
        <w:right w:val="none" w:sz="0" w:space="0" w:color="auto"/>
      </w:divBdr>
    </w:div>
    <w:div w:id="345063921">
      <w:bodyDiv w:val="1"/>
      <w:marLeft w:val="0"/>
      <w:marRight w:val="0"/>
      <w:marTop w:val="0"/>
      <w:marBottom w:val="0"/>
      <w:divBdr>
        <w:top w:val="none" w:sz="0" w:space="0" w:color="auto"/>
        <w:left w:val="none" w:sz="0" w:space="0" w:color="auto"/>
        <w:bottom w:val="none" w:sz="0" w:space="0" w:color="auto"/>
        <w:right w:val="none" w:sz="0" w:space="0" w:color="auto"/>
      </w:divBdr>
    </w:div>
    <w:div w:id="451293126">
      <w:bodyDiv w:val="1"/>
      <w:marLeft w:val="0"/>
      <w:marRight w:val="0"/>
      <w:marTop w:val="0"/>
      <w:marBottom w:val="0"/>
      <w:divBdr>
        <w:top w:val="none" w:sz="0" w:space="0" w:color="auto"/>
        <w:left w:val="none" w:sz="0" w:space="0" w:color="auto"/>
        <w:bottom w:val="none" w:sz="0" w:space="0" w:color="auto"/>
        <w:right w:val="none" w:sz="0" w:space="0" w:color="auto"/>
      </w:divBdr>
    </w:div>
    <w:div w:id="819347788">
      <w:bodyDiv w:val="1"/>
      <w:marLeft w:val="0"/>
      <w:marRight w:val="0"/>
      <w:marTop w:val="0"/>
      <w:marBottom w:val="0"/>
      <w:divBdr>
        <w:top w:val="none" w:sz="0" w:space="0" w:color="auto"/>
        <w:left w:val="none" w:sz="0" w:space="0" w:color="auto"/>
        <w:bottom w:val="none" w:sz="0" w:space="0" w:color="auto"/>
        <w:right w:val="none" w:sz="0" w:space="0" w:color="auto"/>
      </w:divBdr>
      <w:divsChild>
        <w:div w:id="47917185">
          <w:marLeft w:val="0"/>
          <w:marRight w:val="720"/>
          <w:marTop w:val="0"/>
          <w:marBottom w:val="0"/>
          <w:divBdr>
            <w:top w:val="none" w:sz="0" w:space="0" w:color="auto"/>
            <w:left w:val="none" w:sz="0" w:space="0" w:color="auto"/>
            <w:bottom w:val="none" w:sz="0" w:space="0" w:color="auto"/>
            <w:right w:val="none" w:sz="0" w:space="0" w:color="auto"/>
          </w:divBdr>
          <w:divsChild>
            <w:div w:id="1499072532">
              <w:marLeft w:val="0"/>
              <w:marRight w:val="0"/>
              <w:marTop w:val="0"/>
              <w:marBottom w:val="0"/>
              <w:divBdr>
                <w:top w:val="none" w:sz="0" w:space="0" w:color="auto"/>
                <w:left w:val="none" w:sz="0" w:space="0" w:color="auto"/>
                <w:bottom w:val="none" w:sz="0" w:space="0" w:color="auto"/>
                <w:right w:val="none" w:sz="0" w:space="0" w:color="auto"/>
              </w:divBdr>
              <w:divsChild>
                <w:div w:id="276376434">
                  <w:marLeft w:val="0"/>
                  <w:marRight w:val="0"/>
                  <w:marTop w:val="0"/>
                  <w:marBottom w:val="0"/>
                  <w:divBdr>
                    <w:top w:val="none" w:sz="0" w:space="0" w:color="auto"/>
                    <w:left w:val="none" w:sz="0" w:space="0" w:color="auto"/>
                    <w:bottom w:val="none" w:sz="0" w:space="0" w:color="auto"/>
                    <w:right w:val="none" w:sz="0" w:space="0" w:color="auto"/>
                  </w:divBdr>
                  <w:divsChild>
                    <w:div w:id="2915991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77662437">
      <w:bodyDiv w:val="1"/>
      <w:marLeft w:val="0"/>
      <w:marRight w:val="0"/>
      <w:marTop w:val="0"/>
      <w:marBottom w:val="0"/>
      <w:divBdr>
        <w:top w:val="none" w:sz="0" w:space="0" w:color="auto"/>
        <w:left w:val="none" w:sz="0" w:space="0" w:color="auto"/>
        <w:bottom w:val="none" w:sz="0" w:space="0" w:color="auto"/>
        <w:right w:val="none" w:sz="0" w:space="0" w:color="auto"/>
      </w:divBdr>
    </w:div>
    <w:div w:id="906844181">
      <w:bodyDiv w:val="1"/>
      <w:marLeft w:val="0"/>
      <w:marRight w:val="0"/>
      <w:marTop w:val="0"/>
      <w:marBottom w:val="0"/>
      <w:divBdr>
        <w:top w:val="none" w:sz="0" w:space="0" w:color="auto"/>
        <w:left w:val="none" w:sz="0" w:space="0" w:color="auto"/>
        <w:bottom w:val="none" w:sz="0" w:space="0" w:color="auto"/>
        <w:right w:val="none" w:sz="0" w:space="0" w:color="auto"/>
      </w:divBdr>
    </w:div>
    <w:div w:id="1068923743">
      <w:bodyDiv w:val="1"/>
      <w:marLeft w:val="0"/>
      <w:marRight w:val="0"/>
      <w:marTop w:val="0"/>
      <w:marBottom w:val="0"/>
      <w:divBdr>
        <w:top w:val="none" w:sz="0" w:space="0" w:color="auto"/>
        <w:left w:val="none" w:sz="0" w:space="0" w:color="auto"/>
        <w:bottom w:val="none" w:sz="0" w:space="0" w:color="auto"/>
        <w:right w:val="none" w:sz="0" w:space="0" w:color="auto"/>
      </w:divBdr>
    </w:div>
    <w:div w:id="1115448341">
      <w:bodyDiv w:val="1"/>
      <w:marLeft w:val="0"/>
      <w:marRight w:val="0"/>
      <w:marTop w:val="0"/>
      <w:marBottom w:val="0"/>
      <w:divBdr>
        <w:top w:val="none" w:sz="0" w:space="0" w:color="auto"/>
        <w:left w:val="none" w:sz="0" w:space="0" w:color="auto"/>
        <w:bottom w:val="none" w:sz="0" w:space="0" w:color="auto"/>
        <w:right w:val="none" w:sz="0" w:space="0" w:color="auto"/>
      </w:divBdr>
    </w:div>
    <w:div w:id="1212887593">
      <w:bodyDiv w:val="1"/>
      <w:marLeft w:val="0"/>
      <w:marRight w:val="0"/>
      <w:marTop w:val="0"/>
      <w:marBottom w:val="0"/>
      <w:divBdr>
        <w:top w:val="none" w:sz="0" w:space="0" w:color="auto"/>
        <w:left w:val="none" w:sz="0" w:space="0" w:color="auto"/>
        <w:bottom w:val="none" w:sz="0" w:space="0" w:color="auto"/>
        <w:right w:val="none" w:sz="0" w:space="0" w:color="auto"/>
      </w:divBdr>
    </w:div>
    <w:div w:id="1321691714">
      <w:bodyDiv w:val="1"/>
      <w:marLeft w:val="0"/>
      <w:marRight w:val="0"/>
      <w:marTop w:val="0"/>
      <w:marBottom w:val="0"/>
      <w:divBdr>
        <w:top w:val="none" w:sz="0" w:space="0" w:color="auto"/>
        <w:left w:val="none" w:sz="0" w:space="0" w:color="auto"/>
        <w:bottom w:val="none" w:sz="0" w:space="0" w:color="auto"/>
        <w:right w:val="none" w:sz="0" w:space="0" w:color="auto"/>
      </w:divBdr>
    </w:div>
    <w:div w:id="1517231211">
      <w:bodyDiv w:val="1"/>
      <w:marLeft w:val="0"/>
      <w:marRight w:val="0"/>
      <w:marTop w:val="0"/>
      <w:marBottom w:val="0"/>
      <w:divBdr>
        <w:top w:val="none" w:sz="0" w:space="0" w:color="auto"/>
        <w:left w:val="none" w:sz="0" w:space="0" w:color="auto"/>
        <w:bottom w:val="none" w:sz="0" w:space="0" w:color="auto"/>
        <w:right w:val="none" w:sz="0" w:space="0" w:color="auto"/>
      </w:divBdr>
    </w:div>
    <w:div w:id="1634099126">
      <w:bodyDiv w:val="1"/>
      <w:marLeft w:val="0"/>
      <w:marRight w:val="0"/>
      <w:marTop w:val="0"/>
      <w:marBottom w:val="0"/>
      <w:divBdr>
        <w:top w:val="none" w:sz="0" w:space="0" w:color="auto"/>
        <w:left w:val="none" w:sz="0" w:space="0" w:color="auto"/>
        <w:bottom w:val="none" w:sz="0" w:space="0" w:color="auto"/>
        <w:right w:val="none" w:sz="0" w:space="0" w:color="auto"/>
      </w:divBdr>
    </w:div>
    <w:div w:id="1718116846">
      <w:bodyDiv w:val="1"/>
      <w:marLeft w:val="0"/>
      <w:marRight w:val="0"/>
      <w:marTop w:val="0"/>
      <w:marBottom w:val="0"/>
      <w:divBdr>
        <w:top w:val="none" w:sz="0" w:space="0" w:color="auto"/>
        <w:left w:val="none" w:sz="0" w:space="0" w:color="auto"/>
        <w:bottom w:val="none" w:sz="0" w:space="0" w:color="auto"/>
        <w:right w:val="none" w:sz="0" w:space="0" w:color="auto"/>
      </w:divBdr>
    </w:div>
    <w:div w:id="1792094873">
      <w:bodyDiv w:val="1"/>
      <w:marLeft w:val="0"/>
      <w:marRight w:val="0"/>
      <w:marTop w:val="0"/>
      <w:marBottom w:val="0"/>
      <w:divBdr>
        <w:top w:val="none" w:sz="0" w:space="0" w:color="auto"/>
        <w:left w:val="none" w:sz="0" w:space="0" w:color="auto"/>
        <w:bottom w:val="none" w:sz="0" w:space="0" w:color="auto"/>
        <w:right w:val="none" w:sz="0" w:space="0" w:color="auto"/>
      </w:divBdr>
    </w:div>
    <w:div w:id="198693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1280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Сафонова Дарья Сергеевна</dc:creator>
  <cp:lastModifiedBy>zapusk</cp:lastModifiedBy>
  <cp:revision>2</cp:revision>
  <cp:lastPrinted>2026-01-22T12:32:00Z</cp:lastPrinted>
  <dcterms:created xsi:type="dcterms:W3CDTF">2026-07-08T10:19:00Z</dcterms:created>
  <dcterms:modified xsi:type="dcterms:W3CDTF">2026-07-08T10:19:00Z</dcterms:modified>
</cp:coreProperties>
</file>